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9"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Layout table to enter Company Name"/>
      </w:tblPr>
      <w:tblGrid>
        <w:gridCol w:w="10069"/>
      </w:tblGrid>
      <w:tr w:rsidR="00756B5A" w14:paraId="18B693BF" w14:textId="77777777" w:rsidTr="005456AB">
        <w:trPr>
          <w:trHeight w:val="148"/>
        </w:trPr>
        <w:tc>
          <w:tcPr>
            <w:tcW w:w="10069" w:type="dxa"/>
            <w:tcBorders>
              <w:bottom w:val="single" w:sz="8" w:space="0" w:color="CCCCCC" w:themeColor="background2"/>
            </w:tcBorders>
          </w:tcPr>
          <w:p w14:paraId="59A1368D" w14:textId="14B12755" w:rsidR="00756B5A" w:rsidRDefault="00A2079A">
            <w:pPr>
              <w:pStyle w:val="CompanyName"/>
            </w:pPr>
            <w:r>
              <w:fldChar w:fldCharType="begin"/>
            </w:r>
            <w:r>
              <w:instrText xml:space="preserve"> INCLUDEPICTURE "https://images.squarespace-cdn.com/content/v1/537ce8a1e4b0363f694ef281/1402683400657-B5O4Y6JAUQ1CKPTAHVXX/CCC+Web+logo.png?format=1500w" \* MERGEFORMATINET </w:instrText>
            </w:r>
            <w:r>
              <w:fldChar w:fldCharType="separate"/>
            </w:r>
            <w:r>
              <w:rPr>
                <w:noProof/>
              </w:rPr>
              <w:drawing>
                <wp:inline distT="0" distB="0" distL="0" distR="0" wp14:anchorId="6B3E9788" wp14:editId="3D52D4BF">
                  <wp:extent cx="2855495" cy="1132748"/>
                  <wp:effectExtent l="0" t="0" r="2540" b="0"/>
                  <wp:docPr id="2" name="Picture 2" descr="Christ Covenant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ovenant Coal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419" cy="1161280"/>
                          </a:xfrm>
                          <a:prstGeom prst="rect">
                            <a:avLst/>
                          </a:prstGeom>
                          <a:noFill/>
                          <a:ln>
                            <a:noFill/>
                          </a:ln>
                        </pic:spPr>
                      </pic:pic>
                    </a:graphicData>
                  </a:graphic>
                </wp:inline>
              </w:drawing>
            </w:r>
            <w:r>
              <w:fldChar w:fldCharType="end"/>
            </w:r>
          </w:p>
        </w:tc>
      </w:tr>
      <w:tr w:rsidR="00756B5A" w14:paraId="799C2C32" w14:textId="77777777" w:rsidTr="005456AB">
        <w:trPr>
          <w:trHeight w:hRule="exact" w:val="167"/>
        </w:trPr>
        <w:tc>
          <w:tcPr>
            <w:tcW w:w="10069" w:type="dxa"/>
            <w:tcBorders>
              <w:top w:val="single" w:sz="8" w:space="0" w:color="CCCCCC" w:themeColor="background2"/>
              <w:bottom w:val="nil"/>
            </w:tcBorders>
          </w:tcPr>
          <w:p w14:paraId="2F4EB5AB" w14:textId="16E121F9" w:rsidR="00A2079A" w:rsidRDefault="00A2079A">
            <w:pPr>
              <w:pStyle w:val="Header"/>
            </w:pPr>
          </w:p>
        </w:tc>
      </w:tr>
    </w:tbl>
    <w:p w14:paraId="174569C9" w14:textId="2EC39878" w:rsidR="005456AB" w:rsidRPr="005456AB" w:rsidRDefault="005456AB" w:rsidP="005456AB">
      <w:pPr>
        <w:spacing w:before="240"/>
        <w:ind w:right="-2214"/>
        <w:rPr>
          <w:rFonts w:asciiTheme="majorHAnsi" w:hAnsiTheme="majorHAnsi" w:cstheme="majorHAnsi"/>
          <w:b/>
          <w:bCs/>
          <w:sz w:val="28"/>
          <w:szCs w:val="28"/>
        </w:rPr>
      </w:pPr>
      <w:r w:rsidRPr="005456AB">
        <w:rPr>
          <w:rFonts w:asciiTheme="majorHAnsi" w:hAnsiTheme="majorHAnsi" w:cstheme="majorHAnsi"/>
          <w:b/>
          <w:bCs/>
          <w:sz w:val="28"/>
          <w:szCs w:val="28"/>
        </w:rPr>
        <w:t>CODE OF HONOR FOR CCC MEMBERS</w:t>
      </w:r>
      <w:r>
        <w:rPr>
          <w:rFonts w:asciiTheme="majorHAnsi" w:hAnsiTheme="majorHAnsi" w:cstheme="majorHAnsi"/>
          <w:b/>
          <w:bCs/>
          <w:sz w:val="28"/>
          <w:szCs w:val="28"/>
        </w:rPr>
        <w:t>:</w:t>
      </w:r>
      <w:r>
        <w:rPr>
          <w:rFonts w:asciiTheme="majorHAnsi" w:hAnsiTheme="majorHAnsi" w:cstheme="majorHAnsi"/>
          <w:b/>
          <w:bCs/>
          <w:sz w:val="28"/>
          <w:szCs w:val="28"/>
        </w:rPr>
        <w:tab/>
      </w:r>
      <w:r>
        <w:rPr>
          <w:rFonts w:asciiTheme="majorHAnsi" w:hAnsiTheme="majorHAnsi" w:cstheme="majorHAnsi"/>
          <w:b/>
          <w:bCs/>
          <w:sz w:val="28"/>
          <w:szCs w:val="28"/>
        </w:rPr>
        <w:tab/>
      </w:r>
      <w:r>
        <w:rPr>
          <w:rFonts w:asciiTheme="majorHAnsi" w:hAnsiTheme="majorHAnsi" w:cstheme="majorHAnsi"/>
          <w:b/>
          <w:bCs/>
          <w:sz w:val="28"/>
          <w:szCs w:val="28"/>
        </w:rPr>
        <w:tab/>
      </w:r>
      <w:r>
        <w:rPr>
          <w:rFonts w:asciiTheme="majorHAnsi" w:hAnsiTheme="majorHAnsi" w:cstheme="majorHAnsi"/>
          <w:b/>
          <w:bCs/>
          <w:sz w:val="28"/>
          <w:szCs w:val="28"/>
        </w:rPr>
        <w:tab/>
        <w:t>Effective Feb. 2024</w:t>
      </w:r>
    </w:p>
    <w:p w14:paraId="5CF7F984" w14:textId="41625801" w:rsidR="005456AB" w:rsidRDefault="006753F3" w:rsidP="005456AB">
      <w:pPr>
        <w:spacing w:before="240"/>
        <w:ind w:right="-2124"/>
      </w:pPr>
      <w:r>
        <w:t xml:space="preserve">As followers of Jesus Christ, we all must align to, and uphold in our behavior, God’s standards for </w:t>
      </w:r>
      <w:proofErr w:type="spellStart"/>
      <w:r>
        <w:t xml:space="preserve">holiness.  </w:t>
      </w:r>
      <w:proofErr w:type="spellEnd"/>
      <w:r>
        <w:t>Christ Covenant Coalition’s</w:t>
      </w:r>
      <w:r w:rsidR="005456AB">
        <w:t xml:space="preserve"> Code of Honor represents </w:t>
      </w:r>
      <w:r w:rsidR="00186A58">
        <w:t>the expectations of behavior for a Christ follower</w:t>
      </w:r>
      <w:r w:rsidR="00186A58">
        <w:t xml:space="preserve">, as well as standards for walking in </w:t>
      </w:r>
      <w:r>
        <w:t xml:space="preserve">agreement </w:t>
      </w:r>
      <w:r w:rsidR="00186A58">
        <w:t>with each other in this network.</w:t>
      </w:r>
      <w:r w:rsidR="00506234">
        <w:t xml:space="preserve">  </w:t>
      </w:r>
      <w:r w:rsidR="00186A58">
        <w:t xml:space="preserve">These standards are </w:t>
      </w:r>
      <w:r w:rsidR="00186A58">
        <w:t>delineated</w:t>
      </w:r>
      <w:r w:rsidR="00186A58">
        <w:t xml:space="preserve"> </w:t>
      </w:r>
      <w:r w:rsidR="00186A58">
        <w:t>in two dimensions</w:t>
      </w:r>
      <w:r w:rsidR="005456AB">
        <w:t>: Vertical Responsibility and Horizontal Responsibility.</w:t>
      </w:r>
    </w:p>
    <w:p w14:paraId="302C3151" w14:textId="0F886B23" w:rsidR="005456AB" w:rsidRPr="005456AB" w:rsidRDefault="005456AB" w:rsidP="005456AB">
      <w:pPr>
        <w:spacing w:before="240"/>
        <w:ind w:right="-2124"/>
        <w:rPr>
          <w:rFonts w:asciiTheme="majorHAnsi" w:hAnsiTheme="majorHAnsi" w:cstheme="majorHAnsi"/>
          <w:b/>
          <w:bCs/>
        </w:rPr>
      </w:pPr>
      <w:r w:rsidRPr="005456AB">
        <w:rPr>
          <w:rFonts w:asciiTheme="majorHAnsi" w:hAnsiTheme="majorHAnsi" w:cstheme="majorHAnsi"/>
          <w:b/>
          <w:bCs/>
        </w:rPr>
        <w:t xml:space="preserve">1.  </w:t>
      </w:r>
      <w:r w:rsidRPr="005456AB">
        <w:rPr>
          <w:rFonts w:asciiTheme="majorHAnsi" w:hAnsiTheme="majorHAnsi" w:cstheme="majorHAnsi"/>
          <w:b/>
          <w:bCs/>
        </w:rPr>
        <w:t>VERTICAL CODE OF HONOR</w:t>
      </w:r>
      <w:r w:rsidRPr="005456AB">
        <w:rPr>
          <w:rFonts w:asciiTheme="majorHAnsi" w:hAnsiTheme="majorHAnsi" w:cstheme="majorHAnsi"/>
          <w:b/>
          <w:bCs/>
        </w:rPr>
        <w:t>:</w:t>
      </w:r>
    </w:p>
    <w:p w14:paraId="2A6CCDA3" w14:textId="77777777" w:rsidR="005456AB" w:rsidRDefault="005456AB" w:rsidP="005456AB">
      <w:pPr>
        <w:spacing w:before="240"/>
        <w:ind w:right="-2124"/>
      </w:pPr>
      <w:r>
        <w:t>Vertical Responsibility outlines the expectations for CCC members regarding their personal relationship with God.</w:t>
      </w:r>
    </w:p>
    <w:p w14:paraId="2B19BE8F" w14:textId="0038EA27" w:rsidR="005456AB" w:rsidRPr="005456AB" w:rsidRDefault="005456AB" w:rsidP="005456AB">
      <w:pPr>
        <w:spacing w:before="120" w:after="120" w:line="276" w:lineRule="auto"/>
        <w:ind w:right="-2131" w:firstLine="360"/>
        <w:rPr>
          <w:b/>
          <w:bCs/>
        </w:rPr>
      </w:pPr>
      <w:r w:rsidRPr="006753F3">
        <w:rPr>
          <w:rFonts w:asciiTheme="majorHAnsi" w:hAnsiTheme="majorHAnsi" w:cstheme="majorHAnsi"/>
          <w:b/>
          <w:bCs/>
        </w:rPr>
        <w:t>A.</w:t>
      </w:r>
      <w:r w:rsidRPr="006753F3">
        <w:rPr>
          <w:rFonts w:asciiTheme="majorHAnsi" w:hAnsiTheme="majorHAnsi" w:cstheme="majorHAnsi"/>
          <w:b/>
          <w:bCs/>
        </w:rPr>
        <w:t xml:space="preserve"> </w:t>
      </w:r>
      <w:r w:rsidR="006753F3">
        <w:rPr>
          <w:rFonts w:asciiTheme="majorHAnsi" w:hAnsiTheme="majorHAnsi" w:cstheme="majorHAnsi"/>
          <w:b/>
          <w:bCs/>
        </w:rPr>
        <w:t xml:space="preserve"> </w:t>
      </w:r>
      <w:r w:rsidRPr="006753F3">
        <w:rPr>
          <w:rFonts w:asciiTheme="majorHAnsi" w:hAnsiTheme="majorHAnsi" w:cstheme="majorHAnsi"/>
          <w:b/>
          <w:bCs/>
        </w:rPr>
        <w:t>Upholding Biblical Standards of Purity</w:t>
      </w:r>
      <w:r w:rsidRPr="005456AB">
        <w:rPr>
          <w:b/>
          <w:bCs/>
        </w:rPr>
        <w:t>:</w:t>
      </w:r>
    </w:p>
    <w:p w14:paraId="15B02D59" w14:textId="35AA3489" w:rsidR="005456AB" w:rsidRDefault="005456AB" w:rsidP="005456AB">
      <w:pPr>
        <w:spacing w:before="120" w:after="120" w:line="276" w:lineRule="auto"/>
        <w:ind w:left="720" w:right="-2131" w:hanging="270"/>
      </w:pPr>
      <w:r>
        <w:t xml:space="preserve">   - Sexual intimacy should only occur within the bounds of marriage, defined as a union between one </w:t>
      </w:r>
      <w:r>
        <w:t xml:space="preserve">biological </w:t>
      </w:r>
      <w:r>
        <w:t>man and one</w:t>
      </w:r>
      <w:r>
        <w:t xml:space="preserve"> biological</w:t>
      </w:r>
      <w:r>
        <w:t xml:space="preserve"> woman.</w:t>
      </w:r>
    </w:p>
    <w:p w14:paraId="22C8680E" w14:textId="21DE77B9" w:rsidR="005456AB" w:rsidRDefault="005456AB" w:rsidP="005456AB">
      <w:pPr>
        <w:spacing w:before="120" w:after="120" w:line="276" w:lineRule="auto"/>
        <w:ind w:left="720" w:right="-2131" w:hanging="270"/>
      </w:pPr>
      <w:r>
        <w:t xml:space="preserve">   - Same-sex marriages are not recognized</w:t>
      </w:r>
      <w:r>
        <w:t xml:space="preserve"> as legitimate.</w:t>
      </w:r>
    </w:p>
    <w:p w14:paraId="7D4CA7D1" w14:textId="1B2A8ACC" w:rsidR="005456AB" w:rsidRDefault="005456AB" w:rsidP="005456AB">
      <w:pPr>
        <w:spacing w:before="120" w:after="120" w:line="276" w:lineRule="auto"/>
        <w:ind w:left="720" w:right="-2131" w:hanging="270"/>
      </w:pPr>
      <w:r>
        <w:t xml:space="preserve">   - Participation in</w:t>
      </w:r>
      <w:r>
        <w:t>,</w:t>
      </w:r>
      <w:r>
        <w:t xml:space="preserve"> or endorsement of</w:t>
      </w:r>
      <w:r>
        <w:t>,</w:t>
      </w:r>
      <w:r>
        <w:t xml:space="preserve"> marriages outside the traditional biblical understanding is prohibited.</w:t>
      </w:r>
    </w:p>
    <w:p w14:paraId="00CEE8C0" w14:textId="77777777" w:rsidR="005456AB" w:rsidRDefault="005456AB" w:rsidP="005456AB">
      <w:pPr>
        <w:spacing w:before="120" w:after="120" w:line="276" w:lineRule="auto"/>
        <w:ind w:left="720" w:right="-2131" w:hanging="270"/>
      </w:pPr>
      <w:r>
        <w:t xml:space="preserve">   - Transgender behaviors and any actions not aligning with the binary gender concept outlined in Genesis 1:27 are not supported.</w:t>
      </w:r>
    </w:p>
    <w:p w14:paraId="1CC3CFEA" w14:textId="77777777" w:rsidR="005456AB" w:rsidRDefault="005456AB" w:rsidP="005456AB">
      <w:pPr>
        <w:spacing w:before="120" w:after="120" w:line="276" w:lineRule="auto"/>
        <w:ind w:left="720" w:right="-2131" w:hanging="270"/>
      </w:pPr>
      <w:r>
        <w:t xml:space="preserve">   - Members should avoid situations that could be perceived as inappropriate, including opposite-sex members traveling and ministering together without additional company.</w:t>
      </w:r>
    </w:p>
    <w:p w14:paraId="1F0C0666" w14:textId="66CA8F9F" w:rsidR="005456AB" w:rsidRDefault="005456AB" w:rsidP="005456AB">
      <w:pPr>
        <w:spacing w:before="120" w:after="120" w:line="276" w:lineRule="auto"/>
        <w:ind w:left="720" w:right="-2131" w:hanging="270"/>
      </w:pPr>
      <w:r>
        <w:t xml:space="preserve">   - Emotional entanglements that mimic romantic relationships outside of marriage, with either the opposite or the same sex, are </w:t>
      </w:r>
      <w:r w:rsidR="006753F3">
        <w:t>prohibited.</w:t>
      </w:r>
      <w:r>
        <w:t xml:space="preserve"> </w:t>
      </w:r>
    </w:p>
    <w:p w14:paraId="2B5E337C" w14:textId="77777777" w:rsidR="005456AB" w:rsidRDefault="005456AB" w:rsidP="005456AB">
      <w:pPr>
        <w:spacing w:before="120" w:after="120" w:line="276" w:lineRule="auto"/>
        <w:ind w:left="720" w:right="-2131" w:hanging="270"/>
      </w:pPr>
      <w:r>
        <w:t xml:space="preserve">   - Addiction to pornography must be disclosed to a fellow CCC member for the purpose of seeking deliverance and repentance.</w:t>
      </w:r>
    </w:p>
    <w:p w14:paraId="7655D08D" w14:textId="77777777" w:rsidR="00506234" w:rsidRDefault="006753F3" w:rsidP="00506234">
      <w:pPr>
        <w:tabs>
          <w:tab w:val="left" w:pos="450"/>
        </w:tabs>
        <w:spacing w:before="240"/>
        <w:ind w:right="-2124"/>
        <w:rPr>
          <w:rFonts w:asciiTheme="majorHAnsi" w:hAnsiTheme="majorHAnsi" w:cstheme="majorHAnsi"/>
        </w:rPr>
      </w:pPr>
      <w:r w:rsidRPr="006753F3">
        <w:rPr>
          <w:rFonts w:asciiTheme="majorHAnsi" w:hAnsiTheme="majorHAnsi" w:cstheme="majorHAnsi"/>
        </w:rPr>
        <w:t xml:space="preserve">      </w:t>
      </w:r>
    </w:p>
    <w:p w14:paraId="0D8065F3" w14:textId="77777777" w:rsidR="00506234" w:rsidRDefault="006753F3" w:rsidP="00506234">
      <w:pPr>
        <w:tabs>
          <w:tab w:val="left" w:pos="450"/>
        </w:tabs>
        <w:spacing w:before="240"/>
        <w:ind w:right="-2124"/>
        <w:rPr>
          <w:rFonts w:asciiTheme="majorHAnsi" w:hAnsiTheme="majorHAnsi" w:cstheme="majorHAnsi"/>
        </w:rPr>
      </w:pPr>
      <w:r w:rsidRPr="006753F3">
        <w:rPr>
          <w:rFonts w:asciiTheme="majorHAnsi" w:hAnsiTheme="majorHAnsi" w:cstheme="majorHAnsi"/>
        </w:rPr>
        <w:t xml:space="preserve"> </w:t>
      </w:r>
      <w:r w:rsidR="00506234">
        <w:rPr>
          <w:rFonts w:asciiTheme="majorHAnsi" w:hAnsiTheme="majorHAnsi" w:cstheme="majorHAnsi"/>
        </w:rPr>
        <w:t xml:space="preserve">     </w:t>
      </w:r>
      <w:r w:rsidRPr="006753F3">
        <w:rPr>
          <w:rFonts w:asciiTheme="majorHAnsi" w:hAnsiTheme="majorHAnsi" w:cstheme="majorHAnsi"/>
          <w:b/>
          <w:bCs/>
        </w:rPr>
        <w:t>B.</w:t>
      </w:r>
      <w:r w:rsidR="005456AB" w:rsidRPr="006753F3">
        <w:rPr>
          <w:rFonts w:asciiTheme="majorHAnsi" w:hAnsiTheme="majorHAnsi" w:cstheme="majorHAnsi"/>
        </w:rPr>
        <w:t xml:space="preserve"> </w:t>
      </w:r>
      <w:r>
        <w:rPr>
          <w:rFonts w:asciiTheme="majorHAnsi" w:hAnsiTheme="majorHAnsi" w:cstheme="majorHAnsi"/>
        </w:rPr>
        <w:t xml:space="preserve"> </w:t>
      </w:r>
      <w:r w:rsidR="005456AB" w:rsidRPr="006753F3">
        <w:rPr>
          <w:rFonts w:asciiTheme="majorHAnsi" w:hAnsiTheme="majorHAnsi" w:cstheme="majorHAnsi"/>
          <w:b/>
          <w:bCs/>
        </w:rPr>
        <w:t>Adherence to Doctrinal Creeds:</w:t>
      </w:r>
    </w:p>
    <w:p w14:paraId="4580C797" w14:textId="2FB352E8" w:rsidR="005456AB" w:rsidRPr="00506234" w:rsidRDefault="005456AB" w:rsidP="00506234">
      <w:pPr>
        <w:tabs>
          <w:tab w:val="left" w:pos="450"/>
          <w:tab w:val="left" w:pos="720"/>
        </w:tabs>
        <w:spacing w:before="240"/>
        <w:ind w:left="810" w:right="-2124" w:hanging="180"/>
        <w:rPr>
          <w:rFonts w:asciiTheme="majorHAnsi" w:hAnsiTheme="majorHAnsi" w:cstheme="majorHAnsi"/>
        </w:rPr>
      </w:pPr>
      <w:r>
        <w:t>- Members must uphold the core creeds of Christianity, including the Apostles', Nicene, Athanasian, and Chalcedonian Creeds, along with modern affirmations like the Lausanne Covenant.</w:t>
      </w:r>
    </w:p>
    <w:p w14:paraId="2CB79ECC" w14:textId="77777777" w:rsidR="00506234" w:rsidRDefault="005456AB" w:rsidP="00506234">
      <w:pPr>
        <w:spacing w:before="240"/>
        <w:ind w:left="720" w:right="-2124"/>
        <w:rPr>
          <w:color w:val="1155CC"/>
          <w:u w:val="single"/>
        </w:rPr>
      </w:pPr>
      <w:r>
        <w:t>The Nicene /Constantinople Creed</w:t>
      </w:r>
      <w:r w:rsidR="00506234">
        <w:t xml:space="preserve">:  </w:t>
      </w:r>
      <w:r w:rsidR="00506234">
        <w:fldChar w:fldCharType="begin"/>
      </w:r>
      <w:r w:rsidR="00506234">
        <w:instrText xml:space="preserve"> HYPERLINK "https://web.mit.edu/ocf/www/nicene_creed.html" \h </w:instrText>
      </w:r>
      <w:r w:rsidR="00506234">
        <w:fldChar w:fldCharType="separate"/>
      </w:r>
      <w:r w:rsidR="00506234">
        <w:rPr>
          <w:color w:val="1155CC"/>
          <w:u w:val="single"/>
        </w:rPr>
        <w:t xml:space="preserve">The Creed of </w:t>
      </w:r>
      <w:proofErr w:type="spellStart"/>
      <w:r w:rsidR="00506234">
        <w:rPr>
          <w:color w:val="1155CC"/>
          <w:u w:val="single"/>
        </w:rPr>
        <w:t>Nicea</w:t>
      </w:r>
      <w:proofErr w:type="spellEnd"/>
      <w:r w:rsidR="00506234">
        <w:rPr>
          <w:color w:val="1155CC"/>
          <w:u w:val="single"/>
        </w:rPr>
        <w:t xml:space="preserve"> and Constantinople</w:t>
      </w:r>
      <w:r w:rsidR="00506234">
        <w:rPr>
          <w:color w:val="1155CC"/>
          <w:u w:val="single"/>
        </w:rPr>
        <w:fldChar w:fldCharType="end"/>
      </w:r>
    </w:p>
    <w:p w14:paraId="01F7B1BE" w14:textId="373D309A" w:rsidR="00506234" w:rsidRDefault="005456AB" w:rsidP="00506234">
      <w:pPr>
        <w:spacing w:before="240"/>
        <w:ind w:left="720" w:right="-2124"/>
        <w:rPr>
          <w:color w:val="1155CC"/>
          <w:u w:val="single"/>
        </w:rPr>
      </w:pPr>
      <w:r>
        <w:t>The Athanasian Creed</w:t>
      </w:r>
      <w:r w:rsidR="00506234">
        <w:t xml:space="preserve">:  </w:t>
      </w:r>
      <w:hyperlink r:id="rId8">
        <w:r w:rsidR="00506234">
          <w:rPr>
            <w:color w:val="1155CC"/>
            <w:u w:val="single"/>
          </w:rPr>
          <w:t>Athanasian Creed | Christian Reformed Church</w:t>
        </w:r>
      </w:hyperlink>
    </w:p>
    <w:p w14:paraId="58AFA5E6" w14:textId="77777777" w:rsidR="00506234" w:rsidRDefault="005456AB" w:rsidP="00506234">
      <w:pPr>
        <w:spacing w:before="240"/>
        <w:ind w:left="720" w:right="-2124"/>
        <w:rPr>
          <w:color w:val="1155CC"/>
          <w:u w:val="single"/>
        </w:rPr>
      </w:pPr>
      <w:r>
        <w:t xml:space="preserve">The Caledonian </w:t>
      </w:r>
      <w:r w:rsidR="00506234">
        <w:t>C</w:t>
      </w:r>
      <w:r>
        <w:t>reed</w:t>
      </w:r>
      <w:r w:rsidR="00506234">
        <w:t xml:space="preserve">:  </w:t>
      </w:r>
      <w:hyperlink r:id="rId9">
        <w:r w:rsidR="00506234">
          <w:rPr>
            <w:color w:val="1155CC"/>
            <w:u w:val="single"/>
          </w:rPr>
          <w:t xml:space="preserve">Chalcedonian Creed | </w:t>
        </w:r>
        <w:proofErr w:type="spellStart"/>
        <w:r w:rsidR="00506234">
          <w:rPr>
            <w:color w:val="1155CC"/>
            <w:u w:val="single"/>
          </w:rPr>
          <w:t>Theopedia</w:t>
        </w:r>
      </w:hyperlink>
      <w:proofErr w:type="spellEnd"/>
    </w:p>
    <w:p w14:paraId="07770358" w14:textId="09D0F866" w:rsidR="005456AB" w:rsidRPr="00506234" w:rsidRDefault="005456AB" w:rsidP="00506234">
      <w:pPr>
        <w:spacing w:before="240"/>
        <w:ind w:left="720" w:right="-2124"/>
        <w:rPr>
          <w:color w:val="1155CC"/>
          <w:u w:val="single"/>
        </w:rPr>
      </w:pPr>
      <w:r>
        <w:t xml:space="preserve">The Lausanne </w:t>
      </w:r>
      <w:r w:rsidR="00506234">
        <w:t>C</w:t>
      </w:r>
      <w:r>
        <w:t>ovenant</w:t>
      </w:r>
      <w:r w:rsidR="00506234">
        <w:t xml:space="preserve">:  </w:t>
      </w:r>
      <w:hyperlink r:id="rId10">
        <w:r w:rsidR="00506234">
          <w:rPr>
            <w:color w:val="1155CC"/>
            <w:u w:val="single"/>
          </w:rPr>
          <w:t>https://lausanne.org/content/covenant/lausanne-covenant</w:t>
        </w:r>
      </w:hyperlink>
    </w:p>
    <w:p w14:paraId="41D9F958" w14:textId="69052DB3" w:rsidR="005456AB" w:rsidRDefault="00506234" w:rsidP="00506234">
      <w:pPr>
        <w:tabs>
          <w:tab w:val="left" w:pos="540"/>
        </w:tabs>
        <w:spacing w:before="240"/>
        <w:ind w:left="810" w:right="-2124" w:hanging="810"/>
      </w:pPr>
      <w:r>
        <w:t xml:space="preserve">           </w:t>
      </w:r>
      <w:r w:rsidR="005456AB">
        <w:t>- Teaching or practicing anything considered heretical by the early church teachings, grounded in Scripture, is unacceptable.</w:t>
      </w:r>
    </w:p>
    <w:p w14:paraId="623F8699" w14:textId="57E5D349" w:rsidR="005456AB" w:rsidRDefault="00506234" w:rsidP="00506234">
      <w:pPr>
        <w:tabs>
          <w:tab w:val="left" w:pos="360"/>
        </w:tabs>
        <w:spacing w:before="240"/>
        <w:ind w:right="-2124"/>
      </w:pPr>
      <w:r>
        <w:rPr>
          <w:b/>
          <w:bCs/>
        </w:rPr>
        <w:t xml:space="preserve">      </w:t>
      </w:r>
      <w:r w:rsidRPr="00506234">
        <w:rPr>
          <w:b/>
          <w:bCs/>
        </w:rPr>
        <w:t>C</w:t>
      </w:r>
      <w:r w:rsidR="005456AB" w:rsidRPr="00506234">
        <w:rPr>
          <w:rFonts w:asciiTheme="majorHAnsi" w:hAnsiTheme="majorHAnsi" w:cstheme="majorHAnsi"/>
          <w:b/>
          <w:bCs/>
        </w:rPr>
        <w:t>. Demonstrating Godly Character Traits</w:t>
      </w:r>
      <w:r w:rsidR="005456AB">
        <w:t>:</w:t>
      </w:r>
    </w:p>
    <w:p w14:paraId="3A1B8F6C" w14:textId="79EBD84A" w:rsidR="005456AB" w:rsidRPr="00E66BAC" w:rsidRDefault="005456AB" w:rsidP="00E66BAC">
      <w:pPr>
        <w:ind w:left="630" w:right="-2124"/>
        <w:rPr>
          <w:sz w:val="2"/>
          <w:szCs w:val="2"/>
        </w:rPr>
      </w:pPr>
      <w:r>
        <w:t>- Leaders should exhibit qualities as outlined in Scripture, such as trustworthiness, integrity, and a commitment to justice, avoiding corruption (Exodus 18:21), and maintaining a lifestyle that is above reproach, managing their households well, and showing hospitality (1 Timothy 3:1-13).</w:t>
      </w:r>
    </w:p>
    <w:p w14:paraId="23889D71" w14:textId="77777777" w:rsidR="00E66BAC" w:rsidRPr="00E66BAC" w:rsidRDefault="00E66BAC" w:rsidP="00E66BAC">
      <w:pPr>
        <w:spacing w:after="0"/>
        <w:ind w:right="-2131"/>
        <w:rPr>
          <w:rFonts w:asciiTheme="majorHAnsi" w:hAnsiTheme="majorHAnsi" w:cstheme="majorHAnsi"/>
          <w:b/>
          <w:bCs/>
          <w:sz w:val="2"/>
          <w:szCs w:val="2"/>
        </w:rPr>
      </w:pPr>
    </w:p>
    <w:p w14:paraId="4E59F508" w14:textId="6C2321DA" w:rsidR="005456AB" w:rsidRPr="00E66BAC" w:rsidRDefault="00E66BAC" w:rsidP="00E66BAC">
      <w:pPr>
        <w:spacing w:before="240" w:after="0"/>
        <w:ind w:right="-2131"/>
        <w:rPr>
          <w:rFonts w:asciiTheme="majorHAnsi" w:hAnsiTheme="majorHAnsi" w:cstheme="majorHAnsi"/>
          <w:b/>
          <w:bCs/>
        </w:rPr>
      </w:pPr>
      <w:r>
        <w:rPr>
          <w:rFonts w:asciiTheme="majorHAnsi" w:hAnsiTheme="majorHAnsi" w:cstheme="majorHAnsi"/>
          <w:b/>
          <w:bCs/>
        </w:rPr>
        <w:t xml:space="preserve">2.  </w:t>
      </w:r>
      <w:r w:rsidR="005456AB" w:rsidRPr="00E66BAC">
        <w:rPr>
          <w:rFonts w:asciiTheme="majorHAnsi" w:hAnsiTheme="majorHAnsi" w:cstheme="majorHAnsi"/>
          <w:b/>
          <w:bCs/>
        </w:rPr>
        <w:t>HORIZONTAL CODE OF HONOR</w:t>
      </w:r>
      <w:r>
        <w:rPr>
          <w:rFonts w:asciiTheme="majorHAnsi" w:hAnsiTheme="majorHAnsi" w:cstheme="majorHAnsi"/>
          <w:b/>
          <w:bCs/>
        </w:rPr>
        <w:t>:</w:t>
      </w:r>
    </w:p>
    <w:p w14:paraId="6C1A02BA" w14:textId="6E9AFA70" w:rsidR="005456AB" w:rsidRPr="00E66BAC" w:rsidRDefault="00E66BAC" w:rsidP="00E66BAC">
      <w:pPr>
        <w:spacing w:before="240"/>
        <w:ind w:left="360" w:right="-2124"/>
        <w:rPr>
          <w:rFonts w:asciiTheme="majorHAnsi" w:hAnsiTheme="majorHAnsi" w:cstheme="majorHAnsi"/>
          <w:b/>
          <w:bCs/>
        </w:rPr>
      </w:pPr>
      <w:r w:rsidRPr="00E66BAC">
        <w:rPr>
          <w:rFonts w:asciiTheme="majorHAnsi" w:hAnsiTheme="majorHAnsi" w:cstheme="majorHAnsi"/>
          <w:b/>
          <w:bCs/>
        </w:rPr>
        <w:t xml:space="preserve">A.  </w:t>
      </w:r>
      <w:r w:rsidR="005456AB" w:rsidRPr="00E66BAC">
        <w:rPr>
          <w:rFonts w:asciiTheme="majorHAnsi" w:hAnsiTheme="majorHAnsi" w:cstheme="majorHAnsi"/>
          <w:b/>
          <w:bCs/>
        </w:rPr>
        <w:t>Regarding Proper Ministry Relations:</w:t>
      </w:r>
    </w:p>
    <w:p w14:paraId="3CE79D12" w14:textId="77777777" w:rsidR="005456AB" w:rsidRPr="008E6BEA" w:rsidRDefault="005456AB" w:rsidP="00E66BAC">
      <w:pPr>
        <w:spacing w:before="240"/>
        <w:ind w:left="810" w:right="-2124" w:hanging="180"/>
        <w:rPr>
          <w:color w:val="FF0000"/>
        </w:rPr>
      </w:pPr>
      <w:r>
        <w:t xml:space="preserve">- Members must not engage in unethical recruitment practices from other churches or ministries, </w:t>
      </w:r>
      <w:r w:rsidRPr="00E66BAC">
        <w:rPr>
          <w:color w:val="000000" w:themeColor="text1"/>
        </w:rPr>
        <w:t>including, but not limited to, the solicitation and/or ministry of church members without commendation and/or approval of the local church leadership.</w:t>
      </w:r>
    </w:p>
    <w:p w14:paraId="1C818CFD" w14:textId="77777777" w:rsidR="005456AB" w:rsidRDefault="005456AB" w:rsidP="00E66BAC">
      <w:pPr>
        <w:spacing w:before="240"/>
        <w:ind w:left="810" w:right="-2124" w:hanging="180"/>
      </w:pPr>
      <w:r>
        <w:t xml:space="preserve">- Interactions with individuals under another ministry's guidance must respect existing pastoral relationships </w:t>
      </w:r>
      <w:r w:rsidRPr="00E66BAC">
        <w:rPr>
          <w:color w:val="000000" w:themeColor="text1"/>
        </w:rPr>
        <w:t>and their respective doctrinal beliefs</w:t>
      </w:r>
      <w:r>
        <w:t>, except in cases of abuse, heresy, or character concerns.</w:t>
      </w:r>
    </w:p>
    <w:p w14:paraId="310A8A65" w14:textId="271C6395" w:rsidR="005456AB" w:rsidRDefault="005456AB" w:rsidP="00E66BAC">
      <w:pPr>
        <w:spacing w:before="240"/>
        <w:ind w:left="810" w:right="-2124" w:hanging="180"/>
      </w:pPr>
      <w:r>
        <w:t>- Prophetic ministry should be conducted transparently, ensuring accountability.</w:t>
      </w:r>
    </w:p>
    <w:p w14:paraId="7C6C1F47" w14:textId="4A868EAD" w:rsidR="005456AB" w:rsidRDefault="005456AB" w:rsidP="00E66BAC">
      <w:pPr>
        <w:spacing w:before="240"/>
        <w:ind w:left="810" w:right="-2124" w:hanging="180"/>
      </w:pPr>
      <w:r>
        <w:t>-</w:t>
      </w:r>
      <w:r w:rsidR="00E66BAC">
        <w:t xml:space="preserve"> </w:t>
      </w:r>
      <w:r>
        <w:t>Members should not promote their own agenda in the context of CCC gatherings without prior approval from CCC executive leadership</w:t>
      </w:r>
    </w:p>
    <w:p w14:paraId="5AF8D7C9" w14:textId="2FDC78F8" w:rsidR="005456AB" w:rsidRPr="00E66BAC" w:rsidRDefault="00E66BAC" w:rsidP="00E66BAC">
      <w:pPr>
        <w:tabs>
          <w:tab w:val="left" w:pos="450"/>
        </w:tabs>
        <w:spacing w:before="240"/>
        <w:ind w:right="-2124"/>
        <w:rPr>
          <w:rFonts w:asciiTheme="majorHAnsi" w:hAnsiTheme="majorHAnsi" w:cstheme="majorHAnsi"/>
        </w:rPr>
      </w:pPr>
      <w:r>
        <w:rPr>
          <w:rFonts w:asciiTheme="majorHAnsi" w:hAnsiTheme="majorHAnsi" w:cstheme="majorHAnsi"/>
          <w:b/>
          <w:bCs/>
        </w:rPr>
        <w:tab/>
      </w:r>
      <w:r w:rsidRPr="00E66BAC">
        <w:rPr>
          <w:rFonts w:asciiTheme="majorHAnsi" w:hAnsiTheme="majorHAnsi" w:cstheme="majorHAnsi"/>
          <w:b/>
          <w:bCs/>
        </w:rPr>
        <w:t xml:space="preserve">B.  </w:t>
      </w:r>
      <w:r w:rsidR="005456AB" w:rsidRPr="00E66BAC">
        <w:rPr>
          <w:rFonts w:asciiTheme="majorHAnsi" w:hAnsiTheme="majorHAnsi" w:cstheme="majorHAnsi"/>
          <w:b/>
          <w:bCs/>
        </w:rPr>
        <w:t>Respect for diverse backgrounds and biblical points of view</w:t>
      </w:r>
      <w:r>
        <w:rPr>
          <w:rFonts w:asciiTheme="majorHAnsi" w:hAnsiTheme="majorHAnsi" w:cstheme="majorHAnsi"/>
          <w:b/>
          <w:bCs/>
        </w:rPr>
        <w:t>:</w:t>
      </w:r>
    </w:p>
    <w:p w14:paraId="177B1091" w14:textId="541CA216" w:rsidR="005456AB" w:rsidRDefault="00E66BAC" w:rsidP="00E66BAC">
      <w:pPr>
        <w:tabs>
          <w:tab w:val="left" w:pos="450"/>
        </w:tabs>
        <w:spacing w:before="240"/>
        <w:ind w:left="900" w:right="-2124" w:hanging="180"/>
      </w:pPr>
      <w:r>
        <w:t xml:space="preserve">-  </w:t>
      </w:r>
      <w:r w:rsidR="005456AB">
        <w:t>Members should strive to create an inclusive environment that respects the diversity of backgrounds, cultures, and perspectives within the guidelines of their faith. Recognizing and valuing diversity can enhance the understanding and respect among members.</w:t>
      </w:r>
    </w:p>
    <w:p w14:paraId="67373648" w14:textId="698316D5" w:rsidR="005456AB" w:rsidRPr="00E66BAC" w:rsidRDefault="00E66BAC" w:rsidP="00E66BAC">
      <w:pPr>
        <w:tabs>
          <w:tab w:val="left" w:pos="450"/>
        </w:tabs>
        <w:spacing w:before="240"/>
        <w:ind w:right="-2124"/>
        <w:rPr>
          <w:rFonts w:asciiTheme="majorHAnsi" w:hAnsiTheme="majorHAnsi" w:cstheme="majorHAnsi"/>
          <w:b/>
          <w:bCs/>
        </w:rPr>
      </w:pPr>
      <w:r>
        <w:rPr>
          <w:rFonts w:asciiTheme="majorHAnsi" w:hAnsiTheme="majorHAnsi" w:cstheme="majorHAnsi"/>
          <w:b/>
          <w:bCs/>
        </w:rPr>
        <w:tab/>
      </w:r>
      <w:r w:rsidRPr="00E66BAC">
        <w:rPr>
          <w:rFonts w:asciiTheme="majorHAnsi" w:hAnsiTheme="majorHAnsi" w:cstheme="majorHAnsi"/>
          <w:b/>
          <w:bCs/>
        </w:rPr>
        <w:t xml:space="preserve">C.  </w:t>
      </w:r>
      <w:r w:rsidR="005456AB" w:rsidRPr="00E66BAC">
        <w:rPr>
          <w:rFonts w:asciiTheme="majorHAnsi" w:hAnsiTheme="majorHAnsi" w:cstheme="majorHAnsi"/>
          <w:b/>
          <w:bCs/>
        </w:rPr>
        <w:t>Confidentiality and Privacy</w:t>
      </w:r>
      <w:r>
        <w:rPr>
          <w:rFonts w:asciiTheme="majorHAnsi" w:hAnsiTheme="majorHAnsi" w:cstheme="majorHAnsi"/>
          <w:b/>
          <w:bCs/>
        </w:rPr>
        <w:t>:</w:t>
      </w:r>
    </w:p>
    <w:p w14:paraId="4C2A5D6B" w14:textId="77777777" w:rsidR="005456AB" w:rsidRDefault="005456AB" w:rsidP="00E66BAC">
      <w:pPr>
        <w:spacing w:before="240"/>
        <w:ind w:left="900" w:right="-2124" w:hanging="180"/>
      </w:pPr>
      <w:r>
        <w:t xml:space="preserve"> - Members must respect the confidentiality and privacy of others, especially in matters shared within a pastoral or ministry context. Information should not be disclosed without explicit </w:t>
      </w:r>
      <w:proofErr w:type="gramStart"/>
      <w:r>
        <w:t>permission, unless</w:t>
      </w:r>
      <w:proofErr w:type="gramEnd"/>
      <w:r>
        <w:t xml:space="preserve"> there is a compelling ethical or legal reason to do so.</w:t>
      </w:r>
    </w:p>
    <w:p w14:paraId="104EB5FB" w14:textId="2DAEB103" w:rsidR="005456AB" w:rsidRDefault="00E66BAC" w:rsidP="00E66BAC">
      <w:pPr>
        <w:tabs>
          <w:tab w:val="left" w:pos="450"/>
        </w:tabs>
        <w:spacing w:before="240"/>
        <w:ind w:right="-2124"/>
      </w:pPr>
      <w:r>
        <w:rPr>
          <w:b/>
          <w:bCs/>
        </w:rPr>
        <w:tab/>
      </w:r>
      <w:r w:rsidRPr="00E66BAC">
        <w:rPr>
          <w:rFonts w:asciiTheme="majorHAnsi" w:hAnsiTheme="majorHAnsi" w:cstheme="majorHAnsi"/>
          <w:b/>
          <w:bCs/>
        </w:rPr>
        <w:t>D.</w:t>
      </w:r>
      <w:r>
        <w:t xml:space="preserve">  </w:t>
      </w:r>
      <w:r w:rsidR="005456AB" w:rsidRPr="00E66BAC">
        <w:rPr>
          <w:rFonts w:asciiTheme="majorHAnsi" w:hAnsiTheme="majorHAnsi" w:cstheme="majorHAnsi"/>
          <w:b/>
          <w:bCs/>
        </w:rPr>
        <w:t>Conflict Resolution</w:t>
      </w:r>
      <w:r w:rsidR="00581210">
        <w:rPr>
          <w:rFonts w:asciiTheme="majorHAnsi" w:hAnsiTheme="majorHAnsi" w:cstheme="majorHAnsi"/>
          <w:b/>
          <w:bCs/>
        </w:rPr>
        <w:t>:</w:t>
      </w:r>
    </w:p>
    <w:p w14:paraId="36A80513" w14:textId="6A595F33" w:rsidR="005456AB" w:rsidRDefault="00581210" w:rsidP="00581210">
      <w:pPr>
        <w:tabs>
          <w:tab w:val="left" w:pos="720"/>
        </w:tabs>
        <w:spacing w:before="240"/>
        <w:ind w:left="810" w:right="-2124" w:hanging="810"/>
      </w:pPr>
      <w:r>
        <w:t xml:space="preserve">             </w:t>
      </w:r>
      <w:r w:rsidR="005456AB">
        <w:t xml:space="preserve">- Members should value the importance of direct communication, forgiveness, and reconciliation in line with biblical principles (Matthew 18:15-17). We encourage members to resolve disputes amicably and privately before seeking formal mediation. Disputes between members that reach an impasse after attempts at reconciliation can be brought to the attention of a member of the council and or the overseeing Bishop of CCC </w:t>
      </w:r>
    </w:p>
    <w:p w14:paraId="66D767CB" w14:textId="3C3A8FE2" w:rsidR="005456AB" w:rsidRPr="00E66BAC" w:rsidRDefault="00E66BAC" w:rsidP="00E66BAC">
      <w:pPr>
        <w:tabs>
          <w:tab w:val="left" w:pos="450"/>
        </w:tabs>
        <w:spacing w:before="240"/>
        <w:ind w:right="-2124"/>
        <w:rPr>
          <w:rFonts w:asciiTheme="majorHAnsi" w:hAnsiTheme="majorHAnsi" w:cstheme="majorHAnsi"/>
          <w:b/>
          <w:bCs/>
        </w:rPr>
      </w:pPr>
      <w:r>
        <w:rPr>
          <w:rFonts w:asciiTheme="majorHAnsi" w:hAnsiTheme="majorHAnsi" w:cstheme="majorHAnsi"/>
          <w:b/>
          <w:bCs/>
        </w:rPr>
        <w:tab/>
      </w:r>
      <w:r w:rsidRPr="00E66BAC">
        <w:rPr>
          <w:rFonts w:asciiTheme="majorHAnsi" w:hAnsiTheme="majorHAnsi" w:cstheme="majorHAnsi"/>
          <w:b/>
          <w:bCs/>
        </w:rPr>
        <w:t xml:space="preserve">E.  </w:t>
      </w:r>
      <w:r w:rsidR="005456AB" w:rsidRPr="00E66BAC">
        <w:rPr>
          <w:rFonts w:asciiTheme="majorHAnsi" w:hAnsiTheme="majorHAnsi" w:cstheme="majorHAnsi"/>
          <w:b/>
          <w:bCs/>
        </w:rPr>
        <w:t>Social Media and Online Behavior</w:t>
      </w:r>
      <w:r w:rsidR="00581210">
        <w:rPr>
          <w:rFonts w:asciiTheme="majorHAnsi" w:hAnsiTheme="majorHAnsi" w:cstheme="majorHAnsi"/>
          <w:b/>
          <w:bCs/>
        </w:rPr>
        <w:t>:</w:t>
      </w:r>
    </w:p>
    <w:p w14:paraId="70B5B1EE" w14:textId="1ED162C0" w:rsidR="005456AB" w:rsidRDefault="005456AB" w:rsidP="00581210">
      <w:pPr>
        <w:spacing w:before="240"/>
        <w:ind w:left="810" w:right="-2124" w:hanging="90"/>
      </w:pPr>
      <w:r>
        <w:t xml:space="preserve">- Outline expectations for members' behavior on social media and online platforms should reflect the values of the Kingdom of </w:t>
      </w:r>
      <w:proofErr w:type="gramStart"/>
      <w:r>
        <w:t>God .</w:t>
      </w:r>
      <w:proofErr w:type="gramEnd"/>
      <w:r>
        <w:t>( Matthew chapters 5-7) This includes avoiding slander, gossip, racist posts, so that the name of our Lord Jesus and CCC is not misrepresented in our online presence.</w:t>
      </w:r>
    </w:p>
    <w:p w14:paraId="0577F9D7" w14:textId="60B288E4" w:rsidR="005456AB" w:rsidRPr="00581210" w:rsidRDefault="00581210" w:rsidP="00581210">
      <w:pPr>
        <w:spacing w:before="240"/>
        <w:ind w:left="450" w:right="-2124"/>
        <w:rPr>
          <w:rFonts w:asciiTheme="majorHAnsi" w:hAnsiTheme="majorHAnsi" w:cstheme="majorHAnsi"/>
          <w:b/>
          <w:bCs/>
        </w:rPr>
      </w:pPr>
      <w:r w:rsidRPr="00581210">
        <w:rPr>
          <w:rFonts w:asciiTheme="majorHAnsi" w:hAnsiTheme="majorHAnsi" w:cstheme="majorHAnsi"/>
          <w:b/>
          <w:bCs/>
        </w:rPr>
        <w:t xml:space="preserve">F.  </w:t>
      </w:r>
      <w:r w:rsidR="005456AB" w:rsidRPr="00581210">
        <w:rPr>
          <w:rFonts w:asciiTheme="majorHAnsi" w:hAnsiTheme="majorHAnsi" w:cstheme="majorHAnsi"/>
          <w:b/>
          <w:bCs/>
        </w:rPr>
        <w:t>Regarding Honor in Financial Commitments:</w:t>
      </w:r>
    </w:p>
    <w:p w14:paraId="66B862AD" w14:textId="77777777" w:rsidR="005456AB" w:rsidRDefault="005456AB" w:rsidP="00581210">
      <w:pPr>
        <w:spacing w:before="240"/>
        <w:ind w:left="810" w:right="-2124" w:hanging="90"/>
      </w:pPr>
      <w:r>
        <w:t xml:space="preserve">- Members are to exhibit honesty and integrity in financial dealings, avoiding deception in fundraising, loans, Ponzi </w:t>
      </w:r>
      <w:proofErr w:type="gramStart"/>
      <w:r>
        <w:t>schemes ,network</w:t>
      </w:r>
      <w:proofErr w:type="gramEnd"/>
      <w:r>
        <w:t xml:space="preserve"> marketing and investments.</w:t>
      </w:r>
    </w:p>
    <w:p w14:paraId="4AAE822E" w14:textId="77777777" w:rsidR="005456AB" w:rsidRPr="00581210" w:rsidRDefault="005456AB" w:rsidP="00581210">
      <w:pPr>
        <w:spacing w:before="240"/>
        <w:ind w:left="810" w:right="-2124" w:hanging="90"/>
      </w:pPr>
      <w:r w:rsidRPr="00581210">
        <w:t>- Members should strive to fulfill their financial commitments to CCC faithfully.</w:t>
      </w:r>
    </w:p>
    <w:p w14:paraId="23C4F7CD" w14:textId="77777777" w:rsidR="005456AB" w:rsidRPr="00581210" w:rsidRDefault="005456AB" w:rsidP="005456AB">
      <w:pPr>
        <w:spacing w:before="240"/>
        <w:ind w:right="-2124"/>
        <w:rPr>
          <w:rFonts w:asciiTheme="majorHAnsi" w:hAnsiTheme="majorHAnsi" w:cstheme="majorHAnsi"/>
          <w:b/>
          <w:bCs/>
        </w:rPr>
      </w:pPr>
      <w:r w:rsidRPr="00581210">
        <w:rPr>
          <w:rFonts w:asciiTheme="majorHAnsi" w:hAnsiTheme="majorHAnsi" w:cstheme="majorHAnsi"/>
          <w:b/>
          <w:bCs/>
        </w:rPr>
        <w:t>CONCLUSION</w:t>
      </w:r>
    </w:p>
    <w:p w14:paraId="56634C30" w14:textId="77777777" w:rsidR="005456AB" w:rsidRDefault="005456AB" w:rsidP="005456AB">
      <w:pPr>
        <w:spacing w:before="240"/>
        <w:ind w:right="-2124"/>
      </w:pPr>
      <w:r>
        <w:t>These guidelines serve as parameters for proper Christian ministerial behavior and conduct. Anything outside of these parameters is considered a violation.</w:t>
      </w:r>
    </w:p>
    <w:p w14:paraId="3A6EA9AD" w14:textId="77777777" w:rsidR="005456AB" w:rsidRDefault="005456AB" w:rsidP="005456AB">
      <w:pPr>
        <w:spacing w:before="240"/>
        <w:ind w:right="-2124"/>
      </w:pPr>
      <w:r>
        <w:t xml:space="preserve">Those who consistently violate these guidelines </w:t>
      </w:r>
      <w:proofErr w:type="gramStart"/>
      <w:r>
        <w:t>in spite of</w:t>
      </w:r>
      <w:proofErr w:type="gramEnd"/>
      <w:r>
        <w:t xml:space="preserve"> attempts to correct them demonstrate a different ministry philosophy than CCC which can result in expulsion from our official membership </w:t>
      </w:r>
    </w:p>
    <w:p w14:paraId="42701C54" w14:textId="77777777" w:rsidR="005456AB" w:rsidRDefault="005456AB" w:rsidP="005456AB">
      <w:pPr>
        <w:spacing w:before="240"/>
        <w:ind w:right="-2124"/>
      </w:pPr>
      <w:r>
        <w:t xml:space="preserve">Whenever we bring </w:t>
      </w:r>
      <w:proofErr w:type="gramStart"/>
      <w:r>
        <w:t>correction</w:t>
      </w:r>
      <w:proofErr w:type="gramEnd"/>
      <w:r>
        <w:t xml:space="preserve"> it is with the aim of restoration in a spirit of humility and repentance, reflecting the teachings of Galatians 6:1-5. The CCC Council seeks to guide members back with gentleness, emphasizing self-examination and mutual support.</w:t>
      </w:r>
    </w:p>
    <w:p w14:paraId="61FB8B1F" w14:textId="77777777" w:rsidR="005456AB" w:rsidRDefault="005456AB" w:rsidP="005456AB">
      <w:pPr>
        <w:spacing w:before="240"/>
        <w:ind w:right="-2124"/>
      </w:pPr>
      <w:r>
        <w:t xml:space="preserve">As the need </w:t>
      </w:r>
      <w:proofErr w:type="gramStart"/>
      <w:r>
        <w:t>arises</w:t>
      </w:r>
      <w:proofErr w:type="gramEnd"/>
      <w:r>
        <w:t xml:space="preserve"> we will review this Code of Honor, allowing it to evolve and adapt to new challenges and insights. This ensures that the code remains relevant and effective in guiding the ethical standards of the CCC.</w:t>
      </w:r>
    </w:p>
    <w:p w14:paraId="0C04EE45" w14:textId="4CFA7EA8" w:rsidR="008678F9" w:rsidRDefault="008678F9" w:rsidP="005456AB">
      <w:pPr>
        <w:ind w:right="-2124"/>
      </w:pPr>
    </w:p>
    <w:sectPr w:rsidR="008678F9">
      <w:headerReference w:type="default" r:id="rId11"/>
      <w:footerReference w:type="default" r:id="rId12"/>
      <w:headerReference w:type="first" r:id="rId13"/>
      <w:footerReference w:type="first" r:id="rId14"/>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2524" w14:textId="77777777" w:rsidR="00B0168C" w:rsidRDefault="00B0168C">
      <w:pPr>
        <w:spacing w:after="0" w:line="240" w:lineRule="auto"/>
      </w:pPr>
      <w:r>
        <w:separator/>
      </w:r>
    </w:p>
  </w:endnote>
  <w:endnote w:type="continuationSeparator" w:id="0">
    <w:p w14:paraId="30E25DE9" w14:textId="77777777" w:rsidR="00B0168C" w:rsidRDefault="00B0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5D30F439"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78E44058" wp14:editId="67856B4C">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B1F7C"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&#13;&#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3B6F" w14:textId="1D0432EC" w:rsidR="00A2079A" w:rsidRDefault="00A2079A" w:rsidP="00A2079A">
    <w:pPr>
      <w:pStyle w:val="Footer"/>
      <w:rPr>
        <w:caps w:val="0"/>
      </w:rPr>
    </w:pPr>
    <w:r w:rsidRPr="00347EC1">
      <w:rPr>
        <w:rStyle w:val="Emphasis"/>
        <w:iCs w:val="0"/>
        <w:noProof/>
        <w:color w:val="000000" w:themeColor="text1"/>
        <w:lang w:eastAsia="en-US"/>
      </w:rPr>
      <mc:AlternateContent>
        <mc:Choice Requires="wps">
          <w:drawing>
            <wp:anchor distT="0" distB="0" distL="114300" distR="114300" simplePos="0" relativeHeight="251668480" behindDoc="0" locked="0" layoutInCell="1" allowOverlap="1" wp14:anchorId="25DB4310" wp14:editId="7067C423">
              <wp:simplePos x="0" y="0"/>
              <wp:positionH relativeFrom="page">
                <wp:posOffset>685800</wp:posOffset>
              </wp:positionH>
              <wp:positionV relativeFrom="page">
                <wp:posOffset>8983579</wp:posOffset>
              </wp:positionV>
              <wp:extent cx="5029200" cy="0"/>
              <wp:effectExtent l="0" t="12700" r="1270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54BA3" id="Straight Connector 6" o:spid="_x0000_s1026" alt="&quot;&quo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707.35pt" to="450pt,70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" strokecolor="#ccc [3214]" strokeweight="2pt">
              <v:stroke joinstyle="miter"/>
              <w10:wrap anchorx="page" anchory="page"/>
            </v:line>
          </w:pict>
        </mc:Fallback>
      </mc:AlternateContent>
    </w:r>
  </w:p>
  <w:p w14:paraId="77E27FF0" w14:textId="2CD90792" w:rsidR="00A2079A" w:rsidRPr="00A2079A" w:rsidRDefault="00A2079A" w:rsidP="00A2079A">
    <w:pPr>
      <w:pStyle w:val="Footer"/>
      <w:rPr>
        <w:caps w:val="0"/>
        <w:sz w:val="20"/>
        <w:szCs w:val="28"/>
      </w:rPr>
    </w:pPr>
    <w:r w:rsidRPr="00A2079A">
      <w:rPr>
        <w:caps w:val="0"/>
        <w:sz w:val="20"/>
        <w:szCs w:val="28"/>
      </w:rPr>
      <w:t>Christ Covenant Coalition, 740 40</w:t>
    </w:r>
    <w:r w:rsidRPr="00A2079A">
      <w:rPr>
        <w:caps w:val="0"/>
        <w:sz w:val="20"/>
        <w:szCs w:val="28"/>
        <w:vertAlign w:val="superscript"/>
      </w:rPr>
      <w:t>th</w:t>
    </w:r>
    <w:r w:rsidRPr="00A2079A">
      <w:rPr>
        <w:caps w:val="0"/>
        <w:sz w:val="20"/>
        <w:szCs w:val="28"/>
      </w:rPr>
      <w:t xml:space="preserve"> Street, Brooklyn, NY, 11232</w:t>
    </w:r>
  </w:p>
  <w:p w14:paraId="13463B44" w14:textId="355C4AC3" w:rsidR="00A2079A" w:rsidRPr="00A2079A" w:rsidRDefault="00A2079A" w:rsidP="00A2079A">
    <w:pPr>
      <w:pStyle w:val="Footer"/>
      <w:rPr>
        <w:caps w:val="0"/>
        <w:sz w:val="20"/>
        <w:szCs w:val="28"/>
      </w:rPr>
    </w:pPr>
    <w:r w:rsidRPr="00A2079A">
      <w:rPr>
        <w:caps w:val="0"/>
        <w:sz w:val="20"/>
        <w:szCs w:val="28"/>
      </w:rPr>
      <w:t>347-262-0920</w:t>
    </w:r>
  </w:p>
  <w:p w14:paraId="30ACF5E1" w14:textId="752A0138" w:rsidR="00A2079A" w:rsidRPr="00A2079A" w:rsidRDefault="00A2079A" w:rsidP="00A2079A">
    <w:pPr>
      <w:pStyle w:val="Footer"/>
      <w:rPr>
        <w:caps w:val="0"/>
        <w:sz w:val="20"/>
        <w:szCs w:val="28"/>
      </w:rPr>
    </w:pPr>
    <w:r w:rsidRPr="00A2079A">
      <w:rPr>
        <w:caps w:val="0"/>
        <w:sz w:val="20"/>
        <w:szCs w:val="28"/>
      </w:rPr>
      <w:t>www.christcovenantcoalition.com</w:t>
    </w:r>
  </w:p>
  <w:p w14:paraId="4752FFF1" w14:textId="484B9086" w:rsidR="00756B5A" w:rsidRPr="00347EC1" w:rsidRDefault="00756B5A" w:rsidP="0034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81EA" w14:textId="77777777" w:rsidR="00B0168C" w:rsidRDefault="00B0168C">
      <w:pPr>
        <w:spacing w:after="0" w:line="240" w:lineRule="auto"/>
      </w:pPr>
      <w:r>
        <w:separator/>
      </w:r>
    </w:p>
  </w:footnote>
  <w:footnote w:type="continuationSeparator" w:id="0">
    <w:p w14:paraId="03F60F59" w14:textId="77777777" w:rsidR="00B0168C" w:rsidRDefault="00B0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2250"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68291BC2" wp14:editId="0C1ABD7E">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3C2B1FBE" id="Straight Connector 1" o:spid="_x0000_s1026" alt="&quot;&quo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&#13;&#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2595"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04724237" wp14:editId="2E62F845">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0C63BC84" id="Straight Connector 8" o:spid="_x0000_s1026" alt="&quot;&quo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&#13;&#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3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67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CE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E2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AB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6B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A5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AC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8C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05E36"/>
    <w:lvl w:ilvl="0">
      <w:start w:val="1"/>
      <w:numFmt w:val="bullet"/>
      <w:lvlText w:val=""/>
      <w:lvlJc w:val="left"/>
      <w:pPr>
        <w:tabs>
          <w:tab w:val="num" w:pos="360"/>
        </w:tabs>
        <w:ind w:left="360" w:hanging="360"/>
      </w:pPr>
      <w:rPr>
        <w:rFonts w:ascii="Symbol" w:hAnsi="Symbol" w:hint="default"/>
      </w:rPr>
    </w:lvl>
  </w:abstractNum>
  <w:num w:numId="1" w16cid:durableId="2051832056">
    <w:abstractNumId w:val="9"/>
  </w:num>
  <w:num w:numId="2" w16cid:durableId="2132242611">
    <w:abstractNumId w:val="7"/>
  </w:num>
  <w:num w:numId="3" w16cid:durableId="1522157865">
    <w:abstractNumId w:val="6"/>
  </w:num>
  <w:num w:numId="4" w16cid:durableId="1516383783">
    <w:abstractNumId w:val="5"/>
  </w:num>
  <w:num w:numId="5" w16cid:durableId="618685963">
    <w:abstractNumId w:val="4"/>
  </w:num>
  <w:num w:numId="6" w16cid:durableId="1764523644">
    <w:abstractNumId w:val="8"/>
  </w:num>
  <w:num w:numId="7" w16cid:durableId="1673558365">
    <w:abstractNumId w:val="3"/>
  </w:num>
  <w:num w:numId="8" w16cid:durableId="1766806361">
    <w:abstractNumId w:val="2"/>
  </w:num>
  <w:num w:numId="9" w16cid:durableId="801733206">
    <w:abstractNumId w:val="1"/>
  </w:num>
  <w:num w:numId="10" w16cid:durableId="108025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9A"/>
    <w:rsid w:val="00071ACB"/>
    <w:rsid w:val="0016683A"/>
    <w:rsid w:val="00186A58"/>
    <w:rsid w:val="0027215A"/>
    <w:rsid w:val="002872AD"/>
    <w:rsid w:val="00347EC1"/>
    <w:rsid w:val="003D385B"/>
    <w:rsid w:val="004E30A5"/>
    <w:rsid w:val="00506234"/>
    <w:rsid w:val="005456AB"/>
    <w:rsid w:val="00581210"/>
    <w:rsid w:val="006137B8"/>
    <w:rsid w:val="00671352"/>
    <w:rsid w:val="006753F3"/>
    <w:rsid w:val="006B4BCF"/>
    <w:rsid w:val="00756B5A"/>
    <w:rsid w:val="007A7AE2"/>
    <w:rsid w:val="007B6842"/>
    <w:rsid w:val="007D55DA"/>
    <w:rsid w:val="008678F9"/>
    <w:rsid w:val="008F37D1"/>
    <w:rsid w:val="00952DCA"/>
    <w:rsid w:val="00A2079A"/>
    <w:rsid w:val="00A61DF0"/>
    <w:rsid w:val="00A72749"/>
    <w:rsid w:val="00B0168C"/>
    <w:rsid w:val="00DB2E81"/>
    <w:rsid w:val="00E66BAC"/>
    <w:rsid w:val="00E901CD"/>
    <w:rsid w:val="00F013E0"/>
    <w:rsid w:val="00FA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7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C1"/>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rsid w:val="00347EC1"/>
    <w:pPr>
      <w:spacing w:before="540" w:after="360" w:line="240" w:lineRule="auto"/>
    </w:pPr>
    <w:rPr>
      <w:color w:val="B42C1A" w:themeColor="accent1" w:themeShade="BF"/>
      <w:sz w:val="22"/>
    </w:rPr>
  </w:style>
  <w:style w:type="character" w:customStyle="1" w:styleId="DateChar">
    <w:name w:val="Date Char"/>
    <w:basedOn w:val="DefaultParagraphFont"/>
    <w:link w:val="Date"/>
    <w:uiPriority w:val="2"/>
    <w:semiHidden/>
    <w:rsid w:val="00347EC1"/>
    <w:rPr>
      <w:color w:val="B42C1A" w:themeColor="accent1" w:themeShade="BF"/>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347EC1"/>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sid w:val="00347EC1"/>
    <w:rPr>
      <w:rFonts w:ascii="Garamond" w:hAnsi="Garamond"/>
      <w:color w:val="595959" w:themeColor="text1" w:themeTint="A6"/>
      <w:sz w:val="20"/>
    </w:rPr>
  </w:style>
  <w:style w:type="paragraph" w:styleId="Footer">
    <w:name w:val="footer"/>
    <w:basedOn w:val="Normal"/>
    <w:link w:val="FooterChar"/>
    <w:uiPriority w:val="99"/>
    <w:unhideWhenUsed/>
    <w:rsid w:val="00347EC1"/>
    <w:pPr>
      <w:spacing w:after="0" w:line="240" w:lineRule="auto"/>
    </w:pPr>
    <w:rPr>
      <w:rFonts w:ascii="Garamond" w:hAnsi="Garamond"/>
      <w:caps/>
      <w:color w:val="000000" w:themeColor="text1"/>
      <w:sz w:val="18"/>
    </w:rPr>
  </w:style>
  <w:style w:type="character" w:customStyle="1" w:styleId="FooterChar">
    <w:name w:val="Footer Char"/>
    <w:basedOn w:val="DefaultParagraphFont"/>
    <w:link w:val="Footer"/>
    <w:uiPriority w:val="99"/>
    <w:rsid w:val="00347EC1"/>
    <w:rPr>
      <w:rFonts w:ascii="Garamond" w:hAnsi="Garamond"/>
      <w:caps/>
      <w:color w:val="000000" w:themeColor="tex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7EC1"/>
    <w:rPr>
      <w:b w:val="0"/>
      <w:i w:val="0"/>
      <w:iCs/>
      <w:color w:val="B42C1A" w:themeColor="accent1" w:themeShade="BF"/>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IntenseEmphasis">
    <w:name w:val="Intense Emphasis"/>
    <w:basedOn w:val="DefaultParagraphFont"/>
    <w:uiPriority w:val="21"/>
    <w:semiHidden/>
    <w:unhideWhenUsed/>
    <w:qFormat/>
    <w:rsid w:val="00347EC1"/>
    <w:rPr>
      <w:i/>
      <w:iCs/>
      <w:color w:val="B42C1A" w:themeColor="accent1" w:themeShade="BF"/>
    </w:rPr>
  </w:style>
  <w:style w:type="paragraph" w:styleId="BlockText">
    <w:name w:val="Block Text"/>
    <w:basedOn w:val="Normal"/>
    <w:uiPriority w:val="99"/>
    <w:semiHidden/>
    <w:unhideWhenUsed/>
    <w:rsid w:val="00347EC1"/>
    <w:pPr>
      <w:pBdr>
        <w:top w:val="single" w:sz="2" w:space="10" w:color="B42C1A" w:themeColor="accent1" w:themeShade="BF"/>
        <w:left w:val="single" w:sz="2" w:space="10" w:color="B42C1A" w:themeColor="accent1" w:themeShade="BF"/>
        <w:bottom w:val="single" w:sz="2" w:space="10" w:color="B42C1A" w:themeColor="accent1" w:themeShade="BF"/>
        <w:right w:val="single" w:sz="2" w:space="10" w:color="B42C1A" w:themeColor="accent1" w:themeShade="BF"/>
      </w:pBdr>
      <w:ind w:left="1152" w:right="1152"/>
    </w:pPr>
    <w:rPr>
      <w:i/>
      <w:iCs/>
      <w:color w:val="B42C1A" w:themeColor="accent1" w:themeShade="BF"/>
    </w:rPr>
  </w:style>
  <w:style w:type="character" w:customStyle="1" w:styleId="UnresolvedMention1">
    <w:name w:val="Unresolved Mention1"/>
    <w:basedOn w:val="DefaultParagraphFont"/>
    <w:uiPriority w:val="99"/>
    <w:semiHidden/>
    <w:unhideWhenUsed/>
    <w:rsid w:val="00347EC1"/>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37309">
      <w:bodyDiv w:val="1"/>
      <w:marLeft w:val="0"/>
      <w:marRight w:val="0"/>
      <w:marTop w:val="0"/>
      <w:marBottom w:val="0"/>
      <w:divBdr>
        <w:top w:val="none" w:sz="0" w:space="0" w:color="auto"/>
        <w:left w:val="none" w:sz="0" w:space="0" w:color="auto"/>
        <w:bottom w:val="none" w:sz="0" w:space="0" w:color="auto"/>
        <w:right w:val="none" w:sz="0" w:space="0" w:color="auto"/>
      </w:divBdr>
    </w:div>
    <w:div w:id="14014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na.org/welcome/beliefs/creeds/athanasian-cree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usanne.org/content/covenant/lausanne-covenant" TargetMode="External"/><Relationship Id="rId4" Type="http://schemas.openxmlformats.org/officeDocument/2006/relationships/webSettings" Target="webSettings.xml"/><Relationship Id="rId9" Type="http://schemas.openxmlformats.org/officeDocument/2006/relationships/hyperlink" Target="https://www.theopedia.com/chalcedonian-cree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wells/Library/Containers/com.microsoft.Word/Data/Library/Application%20Support/Microsoft/Office/16.0/DTS/Search/%7bF5D722C3-6B25-184B-8409-BE4A0BE9C0C7%7dtf16392792_win32.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{F5D722C3-6B25-184B-8409-BE4A0BE9C0C7}tf16392792_win32.dotx</Template>
  <TotalTime>0</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2024-02-20T22:22:00Z</dcterms:created>
  <dcterms:modified xsi:type="dcterms:W3CDTF">2024-02-20T22:22:00Z</dcterms:modified>
</cp:coreProperties>
</file>